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3F" w:rsidRDefault="0068333F" w:rsidP="0068333F">
      <w:pPr>
        <w:ind w:left="-425" w:right="-567"/>
        <w:contextualSpacing/>
        <w:jc w:val="center"/>
      </w:pPr>
    </w:p>
    <w:p w:rsidR="0038348E" w:rsidRDefault="0038348E" w:rsidP="0038348E">
      <w:pPr>
        <w:pStyle w:val="Corpsdetexte"/>
      </w:pPr>
    </w:p>
    <w:p w:rsidR="00633F5C" w:rsidRDefault="0007134E" w:rsidP="00633F5C">
      <w:pPr>
        <w:rPr>
          <w:b/>
          <w:i/>
          <w:smallCaps/>
          <w:sz w:val="52"/>
          <w:szCs w:val="52"/>
        </w:rPr>
      </w:pPr>
      <w:r>
        <w:rPr>
          <w:b/>
          <w:i/>
          <w:smallCaps/>
          <w:noProof/>
          <w:sz w:val="52"/>
          <w:szCs w:val="52"/>
          <w:lang w:eastAsia="fr-FR"/>
        </w:rPr>
        <w:pict>
          <v:shapetype id="_x0000_t32" coordsize="21600,21600" o:spt="32" o:oned="t" path="m,l21600,21600e" filled="f">
            <v:path arrowok="t" fillok="f" o:connecttype="none"/>
            <o:lock v:ext="edit" shapetype="t"/>
          </v:shapetype>
          <v:shape id="AutoShape 2" o:spid="_x0000_s1026" type="#_x0000_t32" style="position:absolute;margin-left:1.9pt;margin-top:40.6pt;width:501.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" strokecolor="#548dd4 [1951]" strokeweight="3pt">
            <v:shadow color="#243f60 [1604]" opacity=".5" offset="1pt"/>
          </v:shape>
        </w:pict>
      </w:r>
      <w:r w:rsidR="00633F5C" w:rsidRPr="00E91CE1">
        <w:rPr>
          <w:b/>
          <w:i/>
          <w:smallCaps/>
          <w:sz w:val="52"/>
          <w:szCs w:val="52"/>
        </w:rPr>
        <w:t>Pontgibaud Sioule et Volcans</w:t>
      </w:r>
    </w:p>
    <w:p w:rsidR="00633F5C" w:rsidRPr="0068333F" w:rsidRDefault="00633F5C" w:rsidP="00633F5C">
      <w:pPr>
        <w:rPr>
          <w:b/>
          <w:i/>
          <w:smallCaps/>
          <w:sz w:val="32"/>
          <w:szCs w:val="32"/>
        </w:rPr>
      </w:pPr>
      <w:r w:rsidRPr="0068333F">
        <w:rPr>
          <w:b/>
          <w:i/>
          <w:smallCaps/>
          <w:sz w:val="32"/>
          <w:szCs w:val="32"/>
        </w:rPr>
        <w:t>Communauté de communes</w:t>
      </w:r>
    </w:p>
    <w:p w:rsidR="00633F5C" w:rsidRDefault="00633F5C" w:rsidP="00633F5C">
      <w:pPr>
        <w:ind w:left="-425" w:right="-567"/>
        <w:contextualSpacing/>
        <w:rPr>
          <w:rFonts w:ascii="Trebuchet MS" w:hAnsi="Trebuchet MS"/>
          <w:b/>
          <w:sz w:val="20"/>
          <w:szCs w:val="20"/>
          <w:u w:val="single"/>
        </w:rPr>
      </w:pPr>
    </w:p>
    <w:p w:rsidR="00EF54E9" w:rsidRDefault="00EF54E9" w:rsidP="00EF54E9">
      <w:pPr>
        <w:jc w:val="right"/>
        <w:rPr>
          <w:b/>
          <w:sz w:val="44"/>
          <w:szCs w:val="44"/>
          <w:u w:val="single"/>
        </w:rPr>
      </w:pPr>
      <w:r>
        <w:rPr>
          <w:b/>
          <w:sz w:val="44"/>
          <w:szCs w:val="44"/>
          <w:u w:val="single"/>
        </w:rPr>
        <w:t>« </w:t>
      </w:r>
      <w:r w:rsidR="0083416E">
        <w:rPr>
          <w:b/>
          <w:sz w:val="44"/>
          <w:szCs w:val="44"/>
          <w:u w:val="single"/>
        </w:rPr>
        <w:t xml:space="preserve">Les TAP à </w:t>
      </w:r>
      <w:r w:rsidR="004644CB">
        <w:rPr>
          <w:b/>
          <w:sz w:val="44"/>
          <w:szCs w:val="44"/>
          <w:u w:val="single"/>
        </w:rPr>
        <w:t xml:space="preserve">l’EHPAD </w:t>
      </w:r>
      <w:r w:rsidR="0083416E">
        <w:rPr>
          <w:b/>
          <w:sz w:val="44"/>
          <w:szCs w:val="44"/>
          <w:u w:val="single"/>
        </w:rPr>
        <w:t>de Pontgibaud</w:t>
      </w:r>
      <w:r>
        <w:rPr>
          <w:b/>
          <w:sz w:val="44"/>
          <w:szCs w:val="44"/>
          <w:u w:val="single"/>
        </w:rPr>
        <w:t> »</w:t>
      </w:r>
    </w:p>
    <w:p w:rsidR="004644CB" w:rsidRDefault="004644CB" w:rsidP="00E91CE1">
      <w:pPr>
        <w:ind w:left="-425" w:right="-567"/>
        <w:contextualSpacing/>
        <w:rPr>
          <w:rFonts w:ascii="Trebuchet MS" w:hAnsi="Trebuchet MS"/>
          <w:b/>
          <w:sz w:val="20"/>
          <w:szCs w:val="20"/>
          <w:u w:val="single"/>
        </w:rPr>
      </w:pPr>
      <w:bookmarkStart w:id="0" w:name="_GoBack"/>
      <w:bookmarkEnd w:id="0"/>
    </w:p>
    <w:p w:rsidR="004644CB" w:rsidRDefault="004644CB" w:rsidP="004644CB">
      <w:pPr>
        <w:tabs>
          <w:tab w:val="left" w:pos="1485"/>
        </w:tabs>
        <w:jc w:val="both"/>
        <w:rPr>
          <w:rFonts w:ascii="Trebuchet MS" w:eastAsia="Calibri" w:hAnsi="Trebuchet MS" w:cs="Times New Roman"/>
        </w:rPr>
      </w:pPr>
      <w:r>
        <w:rPr>
          <w:rFonts w:ascii="Trebuchet MS" w:eastAsia="Calibri" w:hAnsi="Trebuchet MS" w:cs="Times New Roman"/>
        </w:rPr>
        <w:t xml:space="preserve">Les Temps d’Activité Péri- Educatifs mis en place depuis septembre 2014 au sein des écoles de la Communauté de Communes Pontgibaud Sioule et Volcans sont l’occasion pour les enfants de vivre de nouvelles expériences… Le vendredi 16 janvier dernier, le groupe des </w:t>
      </w:r>
      <w:proofErr w:type="spellStart"/>
      <w:r>
        <w:rPr>
          <w:rFonts w:ascii="Trebuchet MS" w:eastAsia="Calibri" w:hAnsi="Trebuchet MS" w:cs="Times New Roman"/>
        </w:rPr>
        <w:t>Jumes</w:t>
      </w:r>
      <w:proofErr w:type="spellEnd"/>
      <w:r>
        <w:rPr>
          <w:rFonts w:ascii="Trebuchet MS" w:eastAsia="Calibri" w:hAnsi="Trebuchet MS" w:cs="Times New Roman"/>
        </w:rPr>
        <w:t xml:space="preserve"> de l’école Aimé </w:t>
      </w:r>
      <w:proofErr w:type="spellStart"/>
      <w:r>
        <w:rPr>
          <w:rFonts w:ascii="Trebuchet MS" w:eastAsia="Calibri" w:hAnsi="Trebuchet MS" w:cs="Times New Roman"/>
        </w:rPr>
        <w:t>Coulaudon</w:t>
      </w:r>
      <w:proofErr w:type="spellEnd"/>
      <w:r>
        <w:rPr>
          <w:rFonts w:ascii="Trebuchet MS" w:eastAsia="Calibri" w:hAnsi="Trebuchet MS" w:cs="Times New Roman"/>
        </w:rPr>
        <w:t xml:space="preserve"> à Pontgibaud se sont rendus à l’EHPAD de La Poste pour assister à un atelier « autour du livre » animé par Marie-Ange NENOT, intervenante du centre de loisirs Les P’tits Volcans. </w:t>
      </w:r>
    </w:p>
    <w:p w:rsidR="004644CB" w:rsidRPr="0038348E" w:rsidRDefault="004644CB" w:rsidP="004644CB">
      <w:pPr>
        <w:tabs>
          <w:tab w:val="left" w:pos="1485"/>
        </w:tabs>
        <w:jc w:val="both"/>
        <w:rPr>
          <w:rFonts w:ascii="Trebuchet MS" w:eastAsia="Calibri" w:hAnsi="Trebuchet MS" w:cs="Times New Roman"/>
        </w:rPr>
      </w:pPr>
      <w:r>
        <w:rPr>
          <w:rFonts w:ascii="Trebuchet MS" w:eastAsia="Calibri" w:hAnsi="Trebuchet MS" w:cs="Times New Roman"/>
        </w:rPr>
        <w:t>En collaboration avec Denise SALA</w:t>
      </w:r>
      <w:r w:rsidR="001D2B12">
        <w:rPr>
          <w:rFonts w:ascii="Trebuchet MS" w:eastAsia="Calibri" w:hAnsi="Trebuchet MS" w:cs="Times New Roman"/>
        </w:rPr>
        <w:t>,</w:t>
      </w:r>
      <w:r>
        <w:rPr>
          <w:rFonts w:ascii="Trebuchet MS" w:eastAsia="Calibri" w:hAnsi="Trebuchet MS" w:cs="Times New Roman"/>
        </w:rPr>
        <w:t xml:space="preserve"> animatrice et Christiane JOUVE</w:t>
      </w:r>
      <w:r w:rsidR="001D2B12">
        <w:rPr>
          <w:rFonts w:ascii="Trebuchet MS" w:eastAsia="Calibri" w:hAnsi="Trebuchet MS" w:cs="Times New Roman"/>
        </w:rPr>
        <w:t>,</w:t>
      </w:r>
      <w:r>
        <w:rPr>
          <w:rFonts w:ascii="Trebuchet MS" w:eastAsia="Calibri" w:hAnsi="Trebuchet MS" w:cs="Times New Roman"/>
        </w:rPr>
        <w:t xml:space="preserve"> résidente, les enfants et résidents ont pu se rencontrer et s’amuser autour de jeux quizz sur le thème du livre. Cet atelier intergénérationnel s’est déroulé dans un esprit convivial et chaleureux et devrait être le premier d’une grande série ! Une initiative riche en émotions où les valeurs de solidarité et de respect sont mises à l’honneur !</w:t>
      </w:r>
    </w:p>
    <w:p w:rsidR="004644CB" w:rsidRDefault="004644CB" w:rsidP="00E91CE1">
      <w:pPr>
        <w:ind w:left="-425" w:right="-567"/>
        <w:contextualSpacing/>
        <w:rPr>
          <w:rFonts w:ascii="Trebuchet MS" w:hAnsi="Trebuchet MS"/>
          <w:b/>
          <w:sz w:val="20"/>
          <w:szCs w:val="20"/>
          <w:u w:val="single"/>
        </w:rPr>
      </w:pPr>
    </w:p>
    <w:p w:rsidR="004644CB" w:rsidRDefault="004644CB" w:rsidP="00E91CE1">
      <w:pPr>
        <w:ind w:left="-425" w:right="-567"/>
        <w:contextualSpacing/>
        <w:rPr>
          <w:rFonts w:ascii="Trebuchet MS" w:hAnsi="Trebuchet MS"/>
          <w:b/>
          <w:sz w:val="20"/>
          <w:szCs w:val="20"/>
          <w:u w:val="single"/>
        </w:rPr>
      </w:pPr>
    </w:p>
    <w:p w:rsidR="004644CB" w:rsidRDefault="004644CB"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767AE4" w:rsidRDefault="00767AE4" w:rsidP="00E91CE1">
      <w:pPr>
        <w:ind w:left="-425" w:right="-567"/>
        <w:contextualSpacing/>
        <w:rPr>
          <w:rFonts w:ascii="Trebuchet MS" w:hAnsi="Trebuchet MS"/>
          <w:b/>
          <w:sz w:val="20"/>
          <w:szCs w:val="20"/>
          <w:u w:val="single"/>
        </w:rPr>
      </w:pPr>
    </w:p>
    <w:p w:rsidR="00633F5C" w:rsidRDefault="00633F5C" w:rsidP="00E91CE1">
      <w:pPr>
        <w:ind w:left="-425" w:right="-567"/>
        <w:contextualSpacing/>
        <w:rPr>
          <w:rFonts w:ascii="Trebuchet MS" w:hAnsi="Trebuchet MS"/>
          <w:b/>
          <w:sz w:val="20"/>
          <w:szCs w:val="20"/>
          <w:u w:val="single"/>
        </w:rPr>
      </w:pPr>
    </w:p>
    <w:p w:rsidR="00633F5C" w:rsidRDefault="00633F5C" w:rsidP="00E91CE1">
      <w:pPr>
        <w:ind w:left="-425" w:right="-567"/>
        <w:contextualSpacing/>
        <w:rPr>
          <w:rFonts w:ascii="Trebuchet MS" w:hAnsi="Trebuchet MS"/>
          <w:b/>
          <w:sz w:val="20"/>
          <w:szCs w:val="20"/>
          <w:u w:val="single"/>
        </w:rPr>
      </w:pPr>
    </w:p>
    <w:p w:rsidR="00633F5C" w:rsidRDefault="00633F5C" w:rsidP="00E91CE1">
      <w:pPr>
        <w:ind w:left="-425" w:right="-567"/>
        <w:contextualSpacing/>
        <w:rPr>
          <w:rFonts w:ascii="Trebuchet MS" w:hAnsi="Trebuchet MS"/>
          <w:b/>
          <w:sz w:val="20"/>
          <w:szCs w:val="20"/>
          <w:u w:val="single"/>
        </w:rPr>
      </w:pPr>
    </w:p>
    <w:p w:rsidR="00AA3BF2" w:rsidRPr="009F44C4" w:rsidRDefault="00AA3BF2" w:rsidP="00E91CE1">
      <w:pPr>
        <w:ind w:left="-425" w:right="-567"/>
        <w:contextualSpacing/>
        <w:jc w:val="right"/>
        <w:rPr>
          <w:rFonts w:ascii="Trebuchet MS" w:hAnsi="Trebuchet MS"/>
          <w:b/>
        </w:rPr>
      </w:pPr>
      <w:r>
        <w:rPr>
          <w:rFonts w:ascii="Trebuchet MS" w:hAnsi="Trebuchet MS"/>
          <w:b/>
          <w:noProof/>
          <w:lang w:eastAsia="fr-FR"/>
        </w:rPr>
        <w:drawing>
          <wp:anchor distT="0" distB="0" distL="114300" distR="114300" simplePos="0" relativeHeight="251659264" behindDoc="1" locked="0" layoutInCell="1" allowOverlap="1">
            <wp:simplePos x="0" y="0"/>
            <wp:positionH relativeFrom="column">
              <wp:posOffset>-99695</wp:posOffset>
            </wp:positionH>
            <wp:positionV relativeFrom="paragraph">
              <wp:posOffset>-4445</wp:posOffset>
            </wp:positionV>
            <wp:extent cx="1419225" cy="1343025"/>
            <wp:effectExtent l="19050" t="0" r="9525" b="0"/>
            <wp:wrapTight wrapText="bothSides">
              <wp:wrapPolygon edited="0">
                <wp:start x="-290" y="0"/>
                <wp:lineTo x="-290" y="21447"/>
                <wp:lineTo x="21745" y="21447"/>
                <wp:lineTo x="21745" y="0"/>
                <wp:lineTo x="-290" y="0"/>
              </wp:wrapPolygon>
            </wp:wrapTight>
            <wp:docPr id="1" name="Image 0" descr="logo_gran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and.jpg.jpg"/>
                    <pic:cNvPicPr/>
                  </pic:nvPicPr>
                  <pic:blipFill>
                    <a:blip r:embed="rId4" cstate="print"/>
                    <a:stretch>
                      <a:fillRect/>
                    </a:stretch>
                  </pic:blipFill>
                  <pic:spPr>
                    <a:xfrm>
                      <a:off x="0" y="0"/>
                      <a:ext cx="1419225" cy="1343025"/>
                    </a:xfrm>
                    <a:prstGeom prst="rect">
                      <a:avLst/>
                    </a:prstGeom>
                  </pic:spPr>
                </pic:pic>
              </a:graphicData>
            </a:graphic>
          </wp:anchor>
        </w:drawing>
      </w:r>
      <w:r w:rsidRPr="009F44C4">
        <w:rPr>
          <w:rFonts w:ascii="Trebuchet MS" w:hAnsi="Trebuchet MS"/>
          <w:b/>
        </w:rPr>
        <w:t xml:space="preserve">Communauté de Communes </w:t>
      </w:r>
    </w:p>
    <w:p w:rsidR="00AA3BF2" w:rsidRPr="009F44C4" w:rsidRDefault="00AA3BF2" w:rsidP="00E91CE1">
      <w:pPr>
        <w:pBdr>
          <w:bottom w:val="single" w:sz="12" w:space="1" w:color="31849B"/>
        </w:pBdr>
        <w:ind w:left="-425" w:right="-567"/>
        <w:contextualSpacing/>
        <w:jc w:val="right"/>
        <w:rPr>
          <w:rFonts w:ascii="Trebuchet MS" w:hAnsi="Trebuchet MS"/>
          <w:b/>
        </w:rPr>
      </w:pPr>
      <w:r w:rsidRPr="009F44C4">
        <w:rPr>
          <w:rFonts w:ascii="Trebuchet MS" w:hAnsi="Trebuchet MS"/>
          <w:b/>
        </w:rPr>
        <w:t>Pontgibaud Sioule et Volcans</w:t>
      </w:r>
    </w:p>
    <w:p w:rsidR="00AA3BF2" w:rsidRPr="009F44C4" w:rsidRDefault="00AA3BF2" w:rsidP="00AA3BF2">
      <w:pPr>
        <w:ind w:left="-426" w:right="-567"/>
        <w:contextualSpacing/>
        <w:jc w:val="right"/>
        <w:rPr>
          <w:rFonts w:ascii="Calibri,BoldItalic" w:hAnsi="Calibri,BoldItalic" w:cs="Calibri,BoldItalic"/>
          <w:bCs/>
          <w:iCs/>
          <w:szCs w:val="20"/>
          <w:lang w:eastAsia="fr-FR"/>
        </w:rPr>
      </w:pPr>
      <w:r w:rsidRPr="009F44C4">
        <w:rPr>
          <w:rFonts w:ascii="Calibri,BoldItalic" w:hAnsi="Calibri,BoldItalic" w:cs="Calibri,BoldItalic"/>
          <w:bCs/>
          <w:iCs/>
          <w:szCs w:val="20"/>
          <w:lang w:eastAsia="fr-FR"/>
        </w:rPr>
        <w:t>rue du commerce</w:t>
      </w:r>
    </w:p>
    <w:p w:rsidR="00AA3BF2" w:rsidRPr="009F44C4" w:rsidRDefault="00AA3BF2" w:rsidP="00AA3BF2">
      <w:pPr>
        <w:ind w:left="-426" w:right="-567"/>
        <w:contextualSpacing/>
        <w:jc w:val="right"/>
        <w:rPr>
          <w:sz w:val="28"/>
        </w:rPr>
      </w:pPr>
      <w:r w:rsidRPr="009F44C4">
        <w:rPr>
          <w:rFonts w:ascii="Calibri,BoldItalic" w:hAnsi="Calibri,BoldItalic" w:cs="Calibri,BoldItalic"/>
          <w:bCs/>
          <w:iCs/>
          <w:szCs w:val="20"/>
          <w:lang w:eastAsia="fr-FR"/>
        </w:rPr>
        <w:t>63230 Pontgibaud</w:t>
      </w:r>
    </w:p>
    <w:p w:rsidR="00AA3BF2" w:rsidRPr="009F44C4" w:rsidRDefault="00AA3BF2" w:rsidP="00AA3BF2">
      <w:pPr>
        <w:ind w:left="-426" w:right="-567"/>
        <w:contextualSpacing/>
        <w:jc w:val="right"/>
        <w:rPr>
          <w:rFonts w:ascii="Calibri,BoldItalic" w:hAnsi="Calibri,BoldItalic" w:cs="Calibri,BoldItalic"/>
          <w:bCs/>
          <w:iCs/>
          <w:szCs w:val="20"/>
          <w:lang w:eastAsia="fr-FR"/>
        </w:rPr>
      </w:pPr>
      <w:r>
        <w:rPr>
          <w:rFonts w:ascii="Calibri,BoldItalic" w:hAnsi="Calibri,BoldItalic" w:cs="Calibri,BoldItalic"/>
          <w:bCs/>
          <w:iCs/>
          <w:szCs w:val="20"/>
          <w:lang w:eastAsia="fr-FR"/>
        </w:rPr>
        <w:t>Té</w:t>
      </w:r>
      <w:r w:rsidRPr="009F44C4">
        <w:rPr>
          <w:rFonts w:ascii="Calibri,BoldItalic" w:hAnsi="Calibri,BoldItalic" w:cs="Calibri,BoldItalic"/>
          <w:bCs/>
          <w:iCs/>
          <w:szCs w:val="20"/>
          <w:lang w:eastAsia="fr-FR"/>
        </w:rPr>
        <w:t>l : 04 73 88 75 58</w:t>
      </w:r>
    </w:p>
    <w:p w:rsidR="00AA3BF2" w:rsidRDefault="00AA3BF2" w:rsidP="00AA3BF2">
      <w:pPr>
        <w:ind w:left="-426" w:right="-567"/>
        <w:contextualSpacing/>
        <w:jc w:val="right"/>
        <w:rPr>
          <w:rFonts w:ascii="Calibri,BoldItalic" w:hAnsi="Calibri,BoldItalic" w:cs="Calibri,BoldItalic"/>
          <w:bCs/>
          <w:iCs/>
          <w:szCs w:val="20"/>
          <w:lang w:eastAsia="fr-FR"/>
        </w:rPr>
      </w:pPr>
      <w:r>
        <w:rPr>
          <w:rFonts w:ascii="Calibri,BoldItalic" w:hAnsi="Calibri,BoldItalic" w:cs="Calibri,BoldItalic"/>
          <w:bCs/>
          <w:iCs/>
          <w:szCs w:val="20"/>
          <w:lang w:eastAsia="fr-FR"/>
        </w:rPr>
        <w:t>contact@ccpsv.fr</w:t>
      </w:r>
    </w:p>
    <w:p w:rsidR="0038348E" w:rsidRDefault="00767AE4" w:rsidP="00AA3BF2">
      <w:pPr>
        <w:ind w:left="-426" w:right="-567"/>
        <w:contextualSpacing/>
        <w:jc w:val="right"/>
        <w:rPr>
          <w:rFonts w:ascii="Calibri,BoldItalic" w:hAnsi="Calibri,BoldItalic" w:cs="Calibri,BoldItalic"/>
          <w:bCs/>
          <w:iCs/>
          <w:szCs w:val="20"/>
          <w:lang w:eastAsia="fr-FR"/>
        </w:rPr>
      </w:pPr>
      <w:hyperlink r:id="rId5" w:history="1">
        <w:r w:rsidRPr="00A74E4F">
          <w:rPr>
            <w:rStyle w:val="Lienhypertexte"/>
            <w:rFonts w:ascii="Calibri,BoldItalic" w:hAnsi="Calibri,BoldItalic" w:cs="Calibri,BoldItalic"/>
            <w:bCs/>
            <w:iCs/>
            <w:szCs w:val="20"/>
            <w:lang w:eastAsia="fr-FR"/>
          </w:rPr>
          <w:t>www.ccpsv.fr</w:t>
        </w:r>
      </w:hyperlink>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Calibri,BoldItalic" w:hAnsi="Calibri,BoldItalic" w:cs="Calibri,BoldItalic"/>
          <w:bCs/>
          <w:iCs/>
          <w:szCs w:val="20"/>
          <w:lang w:eastAsia="fr-FR"/>
        </w:rPr>
      </w:pPr>
    </w:p>
    <w:p w:rsidR="00767AE4" w:rsidRDefault="00767AE4" w:rsidP="00AA3BF2">
      <w:pPr>
        <w:ind w:left="-426" w:right="-567"/>
        <w:contextualSpacing/>
        <w:jc w:val="right"/>
        <w:rPr>
          <w:rFonts w:ascii="Trebuchet MS" w:eastAsia="Calibri" w:hAnsi="Trebuchet MS" w:cs="Times New Roman"/>
          <w:b/>
          <w:i/>
          <w:color w:val="95319F"/>
        </w:rPr>
      </w:pPr>
    </w:p>
    <w:p w:rsidR="0038348E" w:rsidRPr="0038348E" w:rsidRDefault="0038348E" w:rsidP="0038348E">
      <w:pPr>
        <w:rPr>
          <w:rFonts w:ascii="Trebuchet MS" w:eastAsia="Calibri" w:hAnsi="Trebuchet MS" w:cs="Times New Roman"/>
        </w:rPr>
      </w:pPr>
    </w:p>
    <w:p w:rsidR="0038348E" w:rsidRDefault="0038348E" w:rsidP="0038348E">
      <w:pPr>
        <w:rPr>
          <w:rFonts w:ascii="Trebuchet MS" w:eastAsia="Calibri" w:hAnsi="Trebuchet MS" w:cs="Times New Roman"/>
        </w:rPr>
      </w:pPr>
    </w:p>
    <w:p w:rsidR="0038348E" w:rsidRDefault="0038348E" w:rsidP="0038348E">
      <w:pPr>
        <w:pStyle w:val="Corpsdetexte"/>
      </w:pPr>
      <w:r>
        <w:rPr>
          <w:rFonts w:ascii="Trebuchet MS" w:eastAsia="Calibri" w:hAnsi="Trebuchet MS"/>
        </w:rPr>
        <w:tab/>
      </w:r>
      <w:r>
        <w:t xml:space="preserve"> </w:t>
      </w:r>
    </w:p>
    <w:p w:rsidR="00AA3BF2" w:rsidRDefault="004644CB" w:rsidP="0038348E">
      <w:pPr>
        <w:tabs>
          <w:tab w:val="left" w:pos="1485"/>
        </w:tabs>
        <w:rPr>
          <w:rFonts w:ascii="Trebuchet MS" w:eastAsia="Calibri" w:hAnsi="Trebuchet MS" w:cs="Times New Roman"/>
        </w:rPr>
      </w:pPr>
      <w:r>
        <w:rPr>
          <w:rFonts w:ascii="Trebuchet MS" w:eastAsia="Calibri" w:hAnsi="Trebuchet MS" w:cs="Times New Roman"/>
          <w:noProof/>
          <w:lang w:eastAsia="fr-FR"/>
        </w:rPr>
        <w:drawing>
          <wp:anchor distT="0" distB="0" distL="114300" distR="114300" simplePos="0" relativeHeight="251660288" behindDoc="1" locked="0" layoutInCell="1" allowOverlap="1">
            <wp:simplePos x="0" y="0"/>
            <wp:positionH relativeFrom="column">
              <wp:posOffset>-566420</wp:posOffset>
            </wp:positionH>
            <wp:positionV relativeFrom="paragraph">
              <wp:posOffset>236220</wp:posOffset>
            </wp:positionV>
            <wp:extent cx="2771775" cy="2076450"/>
            <wp:effectExtent l="19050" t="0" r="9525" b="0"/>
            <wp:wrapTight wrapText="bothSides">
              <wp:wrapPolygon edited="0">
                <wp:start x="-148" y="0"/>
                <wp:lineTo x="-148" y="21402"/>
                <wp:lineTo x="21674" y="21402"/>
                <wp:lineTo x="21674" y="0"/>
                <wp:lineTo x="-148"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909.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71775" cy="2076450"/>
                    </a:xfrm>
                    <a:prstGeom prst="rect">
                      <a:avLst/>
                    </a:prstGeom>
                  </pic:spPr>
                </pic:pic>
              </a:graphicData>
            </a:graphic>
          </wp:anchor>
        </w:drawing>
      </w:r>
    </w:p>
    <w:p w:rsidR="00CC08C5" w:rsidRDefault="00CC08C5" w:rsidP="0038348E">
      <w:pPr>
        <w:tabs>
          <w:tab w:val="left" w:pos="1485"/>
        </w:tabs>
        <w:rPr>
          <w:rFonts w:ascii="Trebuchet MS" w:eastAsia="Calibri" w:hAnsi="Trebuchet MS" w:cs="Times New Roman"/>
        </w:rPr>
      </w:pPr>
    </w:p>
    <w:p w:rsidR="00CC08C5" w:rsidRDefault="00CC08C5" w:rsidP="0038348E">
      <w:pPr>
        <w:tabs>
          <w:tab w:val="left" w:pos="1485"/>
        </w:tabs>
        <w:rPr>
          <w:rFonts w:ascii="Trebuchet MS" w:eastAsia="Calibri" w:hAnsi="Trebuchet MS" w:cs="Times New Roman"/>
        </w:rPr>
      </w:pPr>
    </w:p>
    <w:sectPr w:rsidR="00CC08C5" w:rsidSect="00C22320">
      <w:pgSz w:w="11906" w:h="16838"/>
      <w:pgMar w:top="568"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6121"/>
    <w:rsid w:val="0001067E"/>
    <w:rsid w:val="00025A32"/>
    <w:rsid w:val="00042E40"/>
    <w:rsid w:val="0007134E"/>
    <w:rsid w:val="000D4BD5"/>
    <w:rsid w:val="00181047"/>
    <w:rsid w:val="001D2B12"/>
    <w:rsid w:val="001D4366"/>
    <w:rsid w:val="001E72FD"/>
    <w:rsid w:val="002014F6"/>
    <w:rsid w:val="00243019"/>
    <w:rsid w:val="0026783D"/>
    <w:rsid w:val="00287EF9"/>
    <w:rsid w:val="00353818"/>
    <w:rsid w:val="00362F69"/>
    <w:rsid w:val="003679C6"/>
    <w:rsid w:val="0038348E"/>
    <w:rsid w:val="003845C4"/>
    <w:rsid w:val="004200F2"/>
    <w:rsid w:val="004644CB"/>
    <w:rsid w:val="0048738C"/>
    <w:rsid w:val="004D6799"/>
    <w:rsid w:val="005439AE"/>
    <w:rsid w:val="005A3AF5"/>
    <w:rsid w:val="005F1557"/>
    <w:rsid w:val="00633F5C"/>
    <w:rsid w:val="0068333F"/>
    <w:rsid w:val="006F345D"/>
    <w:rsid w:val="00705793"/>
    <w:rsid w:val="007112E8"/>
    <w:rsid w:val="00767AE4"/>
    <w:rsid w:val="00772148"/>
    <w:rsid w:val="00795245"/>
    <w:rsid w:val="00802104"/>
    <w:rsid w:val="00803385"/>
    <w:rsid w:val="00814C80"/>
    <w:rsid w:val="00826121"/>
    <w:rsid w:val="0083416E"/>
    <w:rsid w:val="0083468C"/>
    <w:rsid w:val="00896033"/>
    <w:rsid w:val="008B05DF"/>
    <w:rsid w:val="008C0967"/>
    <w:rsid w:val="008C5806"/>
    <w:rsid w:val="008F77A1"/>
    <w:rsid w:val="009240CE"/>
    <w:rsid w:val="009771F1"/>
    <w:rsid w:val="00987708"/>
    <w:rsid w:val="009C6256"/>
    <w:rsid w:val="00A369E7"/>
    <w:rsid w:val="00A6753B"/>
    <w:rsid w:val="00AA3BF2"/>
    <w:rsid w:val="00B0767F"/>
    <w:rsid w:val="00B7743E"/>
    <w:rsid w:val="00C22320"/>
    <w:rsid w:val="00C850B1"/>
    <w:rsid w:val="00CA21E0"/>
    <w:rsid w:val="00CC08C5"/>
    <w:rsid w:val="00CD1772"/>
    <w:rsid w:val="00D25D49"/>
    <w:rsid w:val="00D92EF1"/>
    <w:rsid w:val="00D95D15"/>
    <w:rsid w:val="00DD21A2"/>
    <w:rsid w:val="00DF48D0"/>
    <w:rsid w:val="00E064D3"/>
    <w:rsid w:val="00E91CE1"/>
    <w:rsid w:val="00ED5DD3"/>
    <w:rsid w:val="00EE567B"/>
    <w:rsid w:val="00EF54E9"/>
    <w:rsid w:val="00F2304E"/>
    <w:rsid w:val="00F72EE2"/>
    <w:rsid w:val="00FB4EEF"/>
    <w:rsid w:val="00FE51C6"/>
    <w:rsid w:val="00FE5AF8"/>
    <w:rsid w:val="00FF0F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C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62F69"/>
    <w:rPr>
      <w:color w:val="0000FF" w:themeColor="hyperlink"/>
      <w:u w:val="single"/>
    </w:rPr>
  </w:style>
  <w:style w:type="paragraph" w:styleId="Textedebulles">
    <w:name w:val="Balloon Text"/>
    <w:basedOn w:val="Normal"/>
    <w:link w:val="TextedebullesCar"/>
    <w:uiPriority w:val="99"/>
    <w:semiHidden/>
    <w:unhideWhenUsed/>
    <w:rsid w:val="00AA3B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3BF2"/>
    <w:rPr>
      <w:rFonts w:ascii="Tahoma" w:hAnsi="Tahoma" w:cs="Tahoma"/>
      <w:sz w:val="16"/>
      <w:szCs w:val="16"/>
    </w:rPr>
  </w:style>
  <w:style w:type="paragraph" w:styleId="Corpsdetexte">
    <w:name w:val="Body Text"/>
    <w:basedOn w:val="Normal"/>
    <w:link w:val="CorpsdetexteCar"/>
    <w:semiHidden/>
    <w:rsid w:val="0038348E"/>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38348E"/>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800146702">
      <w:bodyDiv w:val="1"/>
      <w:marLeft w:val="144"/>
      <w:marRight w:val="144"/>
      <w:marTop w:val="144"/>
      <w:marBottom w:val="144"/>
      <w:divBdr>
        <w:top w:val="none" w:sz="0" w:space="0" w:color="auto"/>
        <w:left w:val="none" w:sz="0" w:space="0" w:color="auto"/>
        <w:bottom w:val="none" w:sz="0" w:space="0" w:color="auto"/>
        <w:right w:val="none" w:sz="0" w:space="0" w:color="auto"/>
      </w:divBdr>
      <w:divsChild>
        <w:div w:id="1317492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ccpsv.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184</Words>
  <Characters>1016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5</cp:revision>
  <cp:lastPrinted>2015-01-22T10:09:00Z</cp:lastPrinted>
  <dcterms:created xsi:type="dcterms:W3CDTF">2015-01-23T11:20:00Z</dcterms:created>
  <dcterms:modified xsi:type="dcterms:W3CDTF">2015-01-23T11:27:00Z</dcterms:modified>
</cp:coreProperties>
</file>